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00A6B">
        <w:rPr>
          <w:sz w:val="28"/>
          <w:szCs w:val="28"/>
        </w:rPr>
        <w:t>ЛАКЕДЕМОНОВСКОЕ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00A6B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1C7BF1">
        <w:rPr>
          <w:b/>
          <w:sz w:val="28"/>
          <w:szCs w:val="28"/>
        </w:rPr>
        <w:t>Лакедемоновского 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00A6B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Лакедемоновского</w:t>
      </w:r>
      <w:r w:rsidR="00A9240D">
        <w:rPr>
          <w:sz w:val="28"/>
          <w:szCs w:val="28"/>
        </w:rPr>
        <w:t xml:space="preserve"> </w:t>
      </w:r>
      <w:r>
        <w:rPr>
          <w:sz w:val="28"/>
          <w:szCs w:val="28"/>
        </w:rPr>
        <w:t>селького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464BFA">
        <w:rPr>
          <w:sz w:val="28"/>
          <w:szCs w:val="28"/>
        </w:rPr>
        <w:tab/>
      </w:r>
      <w:r w:rsidR="00464BFA">
        <w:rPr>
          <w:sz w:val="28"/>
          <w:szCs w:val="28"/>
        </w:rPr>
        <w:tab/>
        <w:t>«</w:t>
      </w:r>
      <w:r w:rsidR="00443532">
        <w:rPr>
          <w:sz w:val="28"/>
          <w:szCs w:val="28"/>
        </w:rPr>
        <w:t>29</w:t>
      </w:r>
      <w:r w:rsidR="00464BFA">
        <w:rPr>
          <w:sz w:val="28"/>
          <w:szCs w:val="28"/>
        </w:rPr>
        <w:t xml:space="preserve">» </w:t>
      </w:r>
      <w:r w:rsidR="00443532">
        <w:rPr>
          <w:sz w:val="28"/>
          <w:szCs w:val="28"/>
        </w:rPr>
        <w:t xml:space="preserve"> 08 </w:t>
      </w:r>
      <w:r w:rsidR="00464BFA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C7BF1">
        <w:rPr>
          <w:sz w:val="28"/>
          <w:szCs w:val="28"/>
        </w:rPr>
        <w:t>Лакедемоновского сельского поселения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C7BF1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="001C7BF1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1C7BF1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31769D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1C7BF1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1C7BF1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31769D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1C7BF1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546BCA">
        <w:tc>
          <w:tcPr>
            <w:tcW w:w="3473" w:type="dxa"/>
          </w:tcPr>
          <w:p w:rsidR="002E217C" w:rsidRPr="00A12B77" w:rsidRDefault="002E217C" w:rsidP="001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2E217C" w:rsidRPr="00A12B77" w:rsidRDefault="002E217C" w:rsidP="00546BCA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353FCD" w:rsidRPr="00353FCD" w:rsidTr="00353FCD">
        <w:tc>
          <w:tcPr>
            <w:tcW w:w="3473" w:type="dxa"/>
          </w:tcPr>
          <w:p w:rsidR="00353FCD" w:rsidRPr="00353FCD" w:rsidRDefault="00353FCD" w:rsidP="001C7BF1">
            <w:pPr>
              <w:jc w:val="both"/>
              <w:rPr>
                <w:sz w:val="28"/>
                <w:szCs w:val="28"/>
              </w:rPr>
            </w:pPr>
            <w:r w:rsidRPr="00353FCD">
              <w:rPr>
                <w:sz w:val="28"/>
                <w:szCs w:val="28"/>
              </w:rPr>
              <w:t xml:space="preserve">Глава </w:t>
            </w:r>
            <w:r w:rsidR="001C7BF1">
              <w:rPr>
                <w:sz w:val="28"/>
                <w:szCs w:val="28"/>
              </w:rPr>
              <w:t>Лакедемоновского сельского</w:t>
            </w:r>
            <w:r w:rsidRPr="00353FC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353FCD" w:rsidRDefault="001C7BF1" w:rsidP="00353FC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Ю.А.Прокопенко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1C7BF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С. Лакедемоновка</w:t>
      </w:r>
    </w:p>
    <w:p w:rsidR="00B326B5" w:rsidRPr="00A12B77" w:rsidRDefault="00464BF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32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443532">
        <w:rPr>
          <w:sz w:val="28"/>
          <w:szCs w:val="28"/>
        </w:rPr>
        <w:t>08.</w:t>
      </w:r>
      <w:r>
        <w:rPr>
          <w:sz w:val="28"/>
          <w:szCs w:val="28"/>
        </w:rPr>
        <w:t xml:space="preserve"> 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443532">
        <w:rPr>
          <w:sz w:val="28"/>
          <w:szCs w:val="28"/>
        </w:rPr>
        <w:t>129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F0642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F0642">
        <w:rPr>
          <w:rFonts w:ascii="Times New Roman" w:hAnsi="Times New Roman" w:cs="Times New Roman"/>
          <w:sz w:val="28"/>
          <w:szCs w:val="28"/>
        </w:rPr>
        <w:t>08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0642">
        <w:rPr>
          <w:rFonts w:ascii="Times New Roman" w:hAnsi="Times New Roman" w:cs="Times New Roman"/>
          <w:sz w:val="28"/>
          <w:szCs w:val="28"/>
        </w:rPr>
        <w:t>129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 xml:space="preserve">Лакедемоновского сельского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1C7BF1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>Неклиновского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1C7BF1">
        <w:rPr>
          <w:rFonts w:ascii="Times New Roman" w:hAnsi="Times New Roman" w:cs="Times New Roman"/>
          <w:sz w:val="28"/>
          <w:szCs w:val="28"/>
        </w:rPr>
        <w:t>Неклиновского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7BF1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7BF1">
        <w:rPr>
          <w:rFonts w:ascii="Times New Roman" w:hAnsi="Times New Roman" w:cs="Times New Roman"/>
          <w:sz w:val="28"/>
          <w:szCs w:val="28"/>
        </w:rPr>
        <w:t xml:space="preserve"> 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1C7BF1">
        <w:rPr>
          <w:rFonts w:ascii="Times New Roman" w:hAnsi="Times New Roman" w:cs="Times New Roman"/>
          <w:sz w:val="28"/>
          <w:szCs w:val="28"/>
        </w:rPr>
        <w:t xml:space="preserve"> 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7BF1">
        <w:rPr>
          <w:rFonts w:ascii="Times New Roman" w:hAnsi="Times New Roman" w:cs="Times New Roman"/>
          <w:sz w:val="28"/>
          <w:szCs w:val="28"/>
        </w:rPr>
        <w:lastRenderedPageBreak/>
        <w:t>Лакедемоновского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1C7BF1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1C7BF1">
        <w:rPr>
          <w:rFonts w:ascii="Times New Roman" w:hAnsi="Times New Roman" w:cs="Times New Roman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C7BF1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274C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7274C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274C8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7274C8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274C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274C8">
        <w:rPr>
          <w:rFonts w:ascii="Times New Roman" w:hAnsi="Times New Roman" w:cs="Times New Roman"/>
          <w:sz w:val="28"/>
          <w:szCs w:val="28"/>
        </w:rPr>
        <w:t xml:space="preserve"> 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274C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7274C8">
        <w:rPr>
          <w:rFonts w:ascii="Times New Roman" w:hAnsi="Times New Roman" w:cs="Times New Roman"/>
          <w:sz w:val="28"/>
          <w:szCs w:val="28"/>
        </w:rPr>
        <w:t xml:space="preserve"> 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7274C8">
        <w:rPr>
          <w:rFonts w:ascii="Times New Roman" w:hAnsi="Times New Roman" w:cs="Times New Roman"/>
          <w:sz w:val="28"/>
          <w:szCs w:val="28"/>
        </w:rPr>
        <w:t xml:space="preserve"> Лакедемоновского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7274C8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7274C8">
        <w:rPr>
          <w:rFonts w:ascii="Times New Roman" w:hAnsi="Times New Roman" w:cs="Times New Roman"/>
          <w:sz w:val="28"/>
          <w:szCs w:val="28"/>
        </w:rPr>
        <w:t>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274C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7274C8">
        <w:rPr>
          <w:rFonts w:ascii="Times New Roman" w:hAnsi="Times New Roman" w:cs="Times New Roman"/>
          <w:sz w:val="28"/>
          <w:szCs w:val="28"/>
        </w:rPr>
        <w:t xml:space="preserve"> 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7274C8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A36B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A36B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AA36B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00A6B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900A6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A36B8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633A2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00A6B">
        <w:rPr>
          <w:rFonts w:ascii="Times New Roman" w:hAnsi="Times New Roman" w:cs="Times New Roman"/>
          <w:sz w:val="28"/>
          <w:szCs w:val="28"/>
        </w:rPr>
        <w:t>Лакедемоновское сельское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3A2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63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633A22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33A22">
        <w:rPr>
          <w:rFonts w:ascii="Times New Roman" w:hAnsi="Times New Roman" w:cs="Times New Roman"/>
          <w:sz w:val="28"/>
          <w:szCs w:val="28"/>
        </w:rPr>
        <w:t>Лакедемоновское селькое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633A2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63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900A6B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33A22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633A22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33A22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633A22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633A22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33A22">
        <w:rPr>
          <w:rFonts w:eastAsia="Calibri"/>
          <w:kern w:val="0"/>
          <w:sz w:val="28"/>
          <w:szCs w:val="28"/>
          <w:lang w:eastAsia="en-US"/>
        </w:rPr>
        <w:t xml:space="preserve">Лакедемоновского сельского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633A22">
        <w:rPr>
          <w:rFonts w:eastAsia="Calibri"/>
          <w:kern w:val="0"/>
          <w:sz w:val="28"/>
          <w:szCs w:val="28"/>
          <w:lang w:eastAsia="en-US"/>
        </w:rPr>
        <w:t xml:space="preserve"> Лакедемоновского 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649A5">
        <w:rPr>
          <w:rFonts w:eastAsia="Calibri"/>
          <w:kern w:val="0"/>
          <w:sz w:val="28"/>
          <w:szCs w:val="28"/>
          <w:lang w:eastAsia="en-US"/>
        </w:rPr>
        <w:t xml:space="preserve"> Лакедемоновского селького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649A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649A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64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649A5">
        <w:rPr>
          <w:rFonts w:ascii="Times New Roman" w:hAnsi="Times New Roman" w:cs="Times New Roman"/>
          <w:sz w:val="28"/>
          <w:szCs w:val="28"/>
        </w:rPr>
        <w:t xml:space="preserve"> 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649A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649A5">
        <w:rPr>
          <w:rFonts w:ascii="Times New Roman" w:hAnsi="Times New Roman" w:cs="Times New Roman"/>
          <w:sz w:val="24"/>
          <w:szCs w:val="24"/>
        </w:rPr>
        <w:t>Лакедемоновского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9649A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649A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17046B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7046B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649A5">
        <w:rPr>
          <w:rFonts w:ascii="Times New Roman" w:hAnsi="Times New Roman" w:cs="Times New Roman"/>
          <w:sz w:val="24"/>
          <w:szCs w:val="24"/>
        </w:rPr>
        <w:t>Лакедемоновского 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 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49A5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7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649A5">
        <w:rPr>
          <w:rFonts w:ascii="Times New Roman" w:hAnsi="Times New Roman" w:cs="Times New Roman"/>
          <w:sz w:val="28"/>
          <w:szCs w:val="28"/>
        </w:rPr>
        <w:t>Лакедемоновского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4C3470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4C3470">
        <w:rPr>
          <w:rFonts w:ascii="Times New Roman" w:hAnsi="Times New Roman" w:cs="Times New Roman"/>
          <w:sz w:val="28"/>
          <w:szCs w:val="28"/>
        </w:rPr>
        <w:t>08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464BFA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3470">
        <w:rPr>
          <w:rFonts w:ascii="Times New Roman" w:hAnsi="Times New Roman" w:cs="Times New Roman"/>
          <w:sz w:val="28"/>
          <w:szCs w:val="28"/>
        </w:rPr>
        <w:t>129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A2768E">
        <w:rPr>
          <w:bCs/>
          <w:sz w:val="28"/>
          <w:szCs w:val="28"/>
        </w:rPr>
        <w:t>Лакедемоновского 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2768E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2768E">
        <w:rPr>
          <w:sz w:val="28"/>
          <w:szCs w:val="28"/>
        </w:rPr>
        <w:t>Лакедемоновское сельское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2768E">
        <w:rPr>
          <w:sz w:val="28"/>
          <w:szCs w:val="28"/>
        </w:rPr>
        <w:t>Лакедемоновского</w:t>
      </w:r>
      <w:r w:rsidR="00A9240D">
        <w:rPr>
          <w:sz w:val="28"/>
          <w:szCs w:val="28"/>
        </w:rPr>
        <w:t xml:space="preserve"> </w:t>
      </w:r>
      <w:r w:rsidR="00A2768E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2768E">
        <w:rPr>
          <w:sz w:val="28"/>
          <w:szCs w:val="28"/>
        </w:rPr>
        <w:t>Лакедемоновского  сельского</w:t>
      </w:r>
      <w:r w:rsidR="00A9240D">
        <w:rPr>
          <w:sz w:val="28"/>
          <w:szCs w:val="28"/>
        </w:rPr>
        <w:t xml:space="preserve"> поселения</w:t>
      </w:r>
      <w:r w:rsidR="00A2768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2768E">
        <w:rPr>
          <w:sz w:val="28"/>
          <w:szCs w:val="28"/>
        </w:rPr>
        <w:t xml:space="preserve">Лакедемоновского сельского </w:t>
      </w:r>
      <w:r w:rsidR="00A9240D">
        <w:rPr>
          <w:sz w:val="28"/>
          <w:szCs w:val="28"/>
        </w:rPr>
        <w:t xml:space="preserve"> поселения</w:t>
      </w:r>
      <w:r w:rsidR="00A2768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2768E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A2768E">
        <w:rPr>
          <w:sz w:val="28"/>
          <w:szCs w:val="28"/>
        </w:rPr>
        <w:t xml:space="preserve"> Лакедемоновского</w:t>
      </w:r>
      <w:r w:rsidR="00A9240D">
        <w:rPr>
          <w:sz w:val="28"/>
          <w:szCs w:val="28"/>
        </w:rPr>
        <w:t xml:space="preserve"> </w:t>
      </w:r>
      <w:r w:rsidR="00A2768E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2768E">
        <w:rPr>
          <w:sz w:val="28"/>
          <w:szCs w:val="28"/>
        </w:rPr>
        <w:t>Лакедемоновского</w:t>
      </w:r>
      <w:r w:rsidR="00A9240D">
        <w:rPr>
          <w:sz w:val="28"/>
          <w:szCs w:val="28"/>
        </w:rPr>
        <w:t xml:space="preserve"> </w:t>
      </w:r>
      <w:r w:rsidR="00A2768E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2768E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="00A2768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2768E">
        <w:rPr>
          <w:sz w:val="28"/>
          <w:szCs w:val="28"/>
        </w:rPr>
        <w:t>Лакедемоновское сельское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A2768E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A2768E">
        <w:rPr>
          <w:sz w:val="28"/>
          <w:szCs w:val="28"/>
        </w:rPr>
        <w:t xml:space="preserve"> Лакедемоновского сельского 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A2768E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2768E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="00A2768E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A2768E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2768E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00A6B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2768E">
        <w:rPr>
          <w:sz w:val="28"/>
          <w:szCs w:val="28"/>
        </w:rPr>
        <w:t>Лакедемоновского сельского</w:t>
      </w:r>
      <w:r w:rsidR="00A9240D">
        <w:rPr>
          <w:sz w:val="28"/>
          <w:szCs w:val="28"/>
        </w:rPr>
        <w:t xml:space="preserve"> поселения</w:t>
      </w:r>
      <w:r w:rsidR="00A2768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2768E">
        <w:rPr>
          <w:sz w:val="28"/>
          <w:szCs w:val="28"/>
        </w:rPr>
        <w:t>Лакедемоновское сельское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69" w:rsidRDefault="00E13569" w:rsidP="008622F8">
      <w:r>
        <w:separator/>
      </w:r>
    </w:p>
  </w:endnote>
  <w:endnote w:type="continuationSeparator" w:id="1">
    <w:p w:rsidR="00E13569" w:rsidRDefault="00E1356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1C7BF1" w:rsidRDefault="00202CB5">
        <w:pPr>
          <w:pStyle w:val="af1"/>
          <w:jc w:val="right"/>
        </w:pPr>
        <w:fldSimple w:instr="PAGE   \* MERGEFORMAT">
          <w:r w:rsidR="004C3470">
            <w:rPr>
              <w:noProof/>
            </w:rPr>
            <w:t>15</w:t>
          </w:r>
        </w:fldSimple>
      </w:p>
    </w:sdtContent>
  </w:sdt>
  <w:p w:rsidR="001C7BF1" w:rsidRDefault="001C7BF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69" w:rsidRDefault="00E13569" w:rsidP="008622F8">
      <w:r>
        <w:separator/>
      </w:r>
    </w:p>
  </w:footnote>
  <w:footnote w:type="continuationSeparator" w:id="1">
    <w:p w:rsidR="00E13569" w:rsidRDefault="00E13569" w:rsidP="008622F8">
      <w:r>
        <w:continuationSeparator/>
      </w:r>
    </w:p>
  </w:footnote>
  <w:footnote w:id="2">
    <w:p w:rsidR="001C7BF1" w:rsidRDefault="001C7BF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276B6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2A3D"/>
    <w:rsid w:val="000E64CD"/>
    <w:rsid w:val="000F18C4"/>
    <w:rsid w:val="000F1F9C"/>
    <w:rsid w:val="000F37B2"/>
    <w:rsid w:val="00101B25"/>
    <w:rsid w:val="0010203F"/>
    <w:rsid w:val="00102333"/>
    <w:rsid w:val="001057D9"/>
    <w:rsid w:val="00111E8D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46B"/>
    <w:rsid w:val="00170A30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C7BF1"/>
    <w:rsid w:val="001D4211"/>
    <w:rsid w:val="001E4F25"/>
    <w:rsid w:val="001F07D7"/>
    <w:rsid w:val="0020057C"/>
    <w:rsid w:val="00202CB5"/>
    <w:rsid w:val="00203220"/>
    <w:rsid w:val="002059DE"/>
    <w:rsid w:val="002319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667C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1769D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3532"/>
    <w:rsid w:val="00447807"/>
    <w:rsid w:val="00454C95"/>
    <w:rsid w:val="00456DB5"/>
    <w:rsid w:val="0045745D"/>
    <w:rsid w:val="00460732"/>
    <w:rsid w:val="00464BF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470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56D00"/>
    <w:rsid w:val="0056286A"/>
    <w:rsid w:val="00582C6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3A22"/>
    <w:rsid w:val="006351B1"/>
    <w:rsid w:val="00637133"/>
    <w:rsid w:val="00656FA2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10DA"/>
    <w:rsid w:val="0072252C"/>
    <w:rsid w:val="00724924"/>
    <w:rsid w:val="007274BB"/>
    <w:rsid w:val="007274C8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25F1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37164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8F57EC"/>
    <w:rsid w:val="00900A6B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649A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0642"/>
    <w:rsid w:val="009F1B2B"/>
    <w:rsid w:val="009F720A"/>
    <w:rsid w:val="00A0451F"/>
    <w:rsid w:val="00A049B9"/>
    <w:rsid w:val="00A04EFB"/>
    <w:rsid w:val="00A073A6"/>
    <w:rsid w:val="00A12ADE"/>
    <w:rsid w:val="00A12B77"/>
    <w:rsid w:val="00A130E2"/>
    <w:rsid w:val="00A1454F"/>
    <w:rsid w:val="00A150CA"/>
    <w:rsid w:val="00A15243"/>
    <w:rsid w:val="00A2085D"/>
    <w:rsid w:val="00A2768E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36B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D6D4F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13569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5DA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AA95-92F5-4A2B-801C-A630E6AC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Владелец</cp:lastModifiedBy>
  <cp:revision>16</cp:revision>
  <cp:lastPrinted>2016-08-29T10:37:00Z</cp:lastPrinted>
  <dcterms:created xsi:type="dcterms:W3CDTF">2016-08-18T07:26:00Z</dcterms:created>
  <dcterms:modified xsi:type="dcterms:W3CDTF">2016-08-30T06:32:00Z</dcterms:modified>
</cp:coreProperties>
</file>